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C947F4" w:rsidRPr="0085464A" w:rsidP="004F1EAA" w14:paraId="771F5FD0" w14:textId="77777777">
      <w:r w:rsidRPr="0085464A">
        <w:rPr>
          <w:b/>
        </w:rPr>
        <w:t xml:space="preserve">Bağlı Olduğu Alt Süreç: </w:t>
      </w:r>
      <w:r w:rsidRPr="0085464A">
        <w:t>Öğrenci İşleri Alt Süreci</w:t>
      </w:r>
    </w:p>
    <w:p w:rsidR="00C947F4" w:rsidRPr="0085464A" w:rsidP="004F1EAA" w14:paraId="09ABA7F3" w14:textId="77777777">
      <w:pPr>
        <w:rPr>
          <w:b/>
        </w:rPr>
      </w:pPr>
      <w:r w:rsidRPr="0085464A">
        <w:rPr>
          <w:b/>
        </w:rPr>
        <w:t xml:space="preserve">Sürecin Sorumluları: </w:t>
      </w:r>
      <w:r w:rsidRPr="0085464A">
        <w:t>Öğrenci İşleri Daire Başkanı, Eğitim-Öğretim Şube Müdürü</w:t>
      </w:r>
    </w:p>
    <w:p w:rsidR="00C947F4" w:rsidRPr="0085464A" w:rsidP="004F1EAA" w14:paraId="1956D2A5" w14:textId="77777777">
      <w:pPr>
        <w:rPr>
          <w:b/>
        </w:rPr>
      </w:pPr>
      <w:r w:rsidRPr="0085464A">
        <w:rPr>
          <w:b/>
        </w:rPr>
        <w:t>Sürecin Uygulayıcıları:</w:t>
      </w:r>
      <w:r w:rsidRPr="0085464A">
        <w:t xml:space="preserve"> Eğitim Öğretim Şube Müdürlüğü, Birim Öğrenci İşleri Sorumlusu</w:t>
      </w:r>
    </w:p>
    <w:p w:rsidR="00C947F4" w:rsidRPr="0085464A" w:rsidP="004F1EAA" w14:paraId="32DBD4B7" w14:textId="77777777">
      <w:pPr>
        <w:rPr>
          <w:color w:val="000000"/>
          <w:lang w:eastAsia="tr-TR"/>
        </w:rPr>
      </w:pPr>
      <w:r w:rsidRPr="0085464A">
        <w:rPr>
          <w:b/>
          <w:color w:val="000000"/>
          <w:lang w:eastAsia="tr-TR"/>
        </w:rPr>
        <w:t xml:space="preserve">Sürecin Amacı: </w:t>
      </w:r>
      <w:r w:rsidRPr="0085464A">
        <w:rPr>
          <w:color w:val="000000"/>
          <w:lang w:eastAsia="tr-TR"/>
        </w:rPr>
        <w:t xml:space="preserve">Yatay geçiş sürecinin başlatılması, başvuruların alınması, değerlendirilmesi ve kayıt işlemlerinin yapılması </w:t>
      </w:r>
    </w:p>
    <w:p w:rsidR="00C947F4" w:rsidRPr="0085464A" w:rsidP="004F1EAA" w14:paraId="367C42FA" w14:textId="77777777">
      <w:pPr>
        <w:rPr>
          <w:sz w:val="28"/>
          <w:lang w:eastAsia="tr-TR"/>
        </w:rPr>
      </w:pPr>
      <w:r w:rsidRPr="0085464A">
        <w:rPr>
          <w:b/>
          <w:color w:val="000000"/>
          <w:lang w:eastAsia="tr-TR"/>
        </w:rPr>
        <w:t>Sürecin Girdileri:</w:t>
      </w:r>
      <w:r w:rsidRPr="0085464A">
        <w:rPr>
          <w:color w:val="000000"/>
          <w:sz w:val="28"/>
          <w:lang w:eastAsia="tr-TR"/>
        </w:rPr>
        <w:t xml:space="preserve"> </w:t>
      </w:r>
      <w:r w:rsidRPr="0085464A">
        <w:rPr>
          <w:szCs w:val="24"/>
          <w:lang w:eastAsia="tr-TR"/>
        </w:rPr>
        <w:t>Yükseköğretim Kurumlarında Önlisans ve Lisans Düzeyindeki Programlar Arasındaki Geçiş/Çift Anadal/Yandal ile Kurumlararası Kredi Transferleri Yapılması Esaslarına İlişkin Yönetmelik, SUBÜ Eğitim-Öğretim ve Sınav Yönetmeliği,</w:t>
      </w:r>
      <w:r w:rsidRPr="0085464A">
        <w:rPr>
          <w:sz w:val="28"/>
          <w:lang w:eastAsia="tr-TR"/>
        </w:rPr>
        <w:t xml:space="preserve"> </w:t>
      </w:r>
      <w:r w:rsidRPr="0085464A">
        <w:rPr>
          <w:lang w:eastAsia="tr-TR"/>
        </w:rPr>
        <w:t>Yatay Geçiş Kontenjan Listesi, Yatay Geçiş Duyurusu, Yatay Geçiş Evrakları</w:t>
      </w:r>
    </w:p>
    <w:p w:rsidR="00C947F4" w:rsidRPr="0085464A" w:rsidP="004F1EAA" w14:paraId="58224A22" w14:textId="77777777">
      <w:pPr>
        <w:rPr>
          <w:b/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Faaliyetleri:</w:t>
      </w:r>
    </w:p>
    <w:p w:rsidR="00C947F4" w:rsidRPr="0085464A" w:rsidP="004F1EAA" w14:paraId="3682E7F9" w14:textId="77777777">
      <w:pPr>
        <w:pStyle w:val="Faaliyetler-1"/>
      </w:pPr>
      <w:r w:rsidRPr="0085464A">
        <w:t>Eğitim-öğretim yılı başlamadan önce Fakülte/YO/MYO yatay geçiş kontenjanlarının belirlenmesine ilişkin Rektörlükten yazının gelmesi</w:t>
      </w:r>
    </w:p>
    <w:p w:rsidR="00C947F4" w:rsidRPr="0085464A" w:rsidP="004F1EAA" w14:paraId="570A0B54" w14:textId="77777777">
      <w:pPr>
        <w:pStyle w:val="Faaliyetler-1"/>
      </w:pPr>
      <w:r w:rsidRPr="0085464A">
        <w:t>Bölüm başkanları tarafından yönerge doğrultusunda ilave yatay geçiş kontenjanları var ise belirlenmesi ve yönetim kuruluna sunması</w:t>
      </w:r>
    </w:p>
    <w:p w:rsidR="00C947F4" w:rsidRPr="0085464A" w:rsidP="004F1EAA" w14:paraId="3761877B" w14:textId="77777777">
      <w:pPr>
        <w:pStyle w:val="Faaliyetler-1"/>
      </w:pPr>
      <w:r w:rsidRPr="0085464A">
        <w:t>Bölümlerden gelen yatay geçiş kontenjanlarının konsolide edilerek yönetim kurulunda karara bağlanması ve kararın üst yazı ile ÖİDB’na gönderilmesi</w:t>
      </w:r>
    </w:p>
    <w:p w:rsidR="00C947F4" w:rsidRPr="0085464A" w:rsidP="004F1EAA" w14:paraId="33975E17" w14:textId="77777777">
      <w:pPr>
        <w:pStyle w:val="Faaliyetler-1"/>
      </w:pPr>
      <w:r w:rsidRPr="0085464A">
        <w:t>Konunun ÖİDB tarafından senatoda görüşmek üzere Rektörlüğe üst yazı ile gönderilmesi</w:t>
      </w:r>
    </w:p>
    <w:p w:rsidR="00C947F4" w:rsidRPr="0085464A" w:rsidP="004F1EAA" w14:paraId="01DCB9D0" w14:textId="5EAD7F31">
      <w:pPr>
        <w:pStyle w:val="Faaliyetler-1"/>
      </w:pPr>
      <w:r w:rsidRPr="0085464A">
        <w:t>Senato tarafından belirlenen yatay geçiş takvimi ve kontenjanların üniversitemiz web sayfasında ilan edilerek sürecin başladığının duyurulması</w:t>
      </w:r>
    </w:p>
    <w:p w:rsidR="00C947F4" w:rsidRPr="0085464A" w:rsidP="004F1EAA" w14:paraId="0BD10821" w14:textId="37BE1D2F">
      <w:pPr>
        <w:pStyle w:val="Faaliyetler-1"/>
      </w:pPr>
      <w:r w:rsidRPr="0085464A">
        <w:t>İlan edilen tarihlerde öğrencilerin istenen evrakları https://ebasvuru.bys.subu.edu.tr adresine yükleyerek başvurusunu tamamlaması</w:t>
      </w:r>
    </w:p>
    <w:p w:rsidR="00C947F4" w:rsidRPr="0085464A" w:rsidP="004F1EAA" w14:paraId="6D3189DE" w14:textId="77777777">
      <w:pPr>
        <w:pStyle w:val="Faaliyetler-1"/>
      </w:pPr>
      <w:r w:rsidRPr="0085464A">
        <w:t>Evrakları tam olup, durumu yatay geçiş yönergesine uygun olan öğrencilerin başarı veya merkezi puanına göre sıralanması</w:t>
      </w:r>
    </w:p>
    <w:p w:rsidR="00C947F4" w:rsidRPr="0085464A" w:rsidP="004F1EAA" w14:paraId="2082FD1B" w14:textId="77777777">
      <w:pPr>
        <w:pStyle w:val="Faaliyetler-1"/>
      </w:pPr>
      <w:r w:rsidRPr="0085464A">
        <w:t>Asil ve yedek listelerin belirlenmesi ve web'te yayınlanması</w:t>
      </w:r>
    </w:p>
    <w:p w:rsidR="00C947F4" w:rsidRPr="0085464A" w:rsidP="004F1EAA" w14:paraId="5C34BBEA" w14:textId="5ADA95C9">
      <w:pPr>
        <w:pStyle w:val="Faaliyetler-1"/>
      </w:pPr>
      <w:r w:rsidRPr="0085464A">
        <w:t>Kazanan öğrencilerin belirtilen tarihlerde ÖİDB'ye istenilen belgelerle başvurarak kesin kayıtlarını yaptırması, kayıt yaptıran öğrenci listelerinin yerleştikleri birime gönderilmesi</w:t>
      </w:r>
    </w:p>
    <w:p w:rsidR="00C947F4" w:rsidRPr="0085464A" w:rsidP="004F1EAA" w14:paraId="6E19E84E" w14:textId="77777777">
      <w:pPr>
        <w:pStyle w:val="Faaliyetler-1"/>
      </w:pPr>
      <w:r w:rsidRPr="0085464A">
        <w:t>Kesin kayıt yaptıran öğrencilerin, öğrenci bilgi sistemine işlenmesi ve II. öğretim öğrencileri için harç ücreti atamasının yapılması</w:t>
      </w:r>
    </w:p>
    <w:p w:rsidR="00C947F4" w:rsidRPr="0085464A" w:rsidP="004F1EAA" w14:paraId="72F1F28B" w14:textId="77777777">
      <w:pPr>
        <w:pStyle w:val="Faaliyetler-1"/>
      </w:pPr>
      <w:r w:rsidRPr="0085464A">
        <w:t>Öğrencinin geldiği okulda başarılı olduğu dersler için muafiyet ve intibak çalışmasının yapılması</w:t>
      </w:r>
    </w:p>
    <w:p w:rsidR="00C947F4" w:rsidRPr="0085464A" w:rsidP="004F1EAA" w14:paraId="46F2A23A" w14:textId="77777777">
      <w:pPr>
        <w:pStyle w:val="Faaliyetler-1"/>
      </w:pPr>
      <w:r w:rsidRPr="0085464A">
        <w:t>Öğrenci sicil dosyasının oluşturulması, yeni kimlik kartının çıkarılması ve teslimi</w:t>
      </w:r>
    </w:p>
    <w:p w:rsidR="00C947F4" w:rsidRPr="0085464A" w:rsidP="004F1EAA" w14:paraId="65465BEA" w14:textId="77777777">
      <w:pPr>
        <w:pStyle w:val="Faaliyetler-1"/>
      </w:pPr>
      <w:r w:rsidRPr="0085464A">
        <w:t>Birim tarafından öğrenciye ait sicil dosyasındaki ilgili evrakların öğrencinin daha önce kayıtlı olduğu yükseköğretim kurumlarından yazı ile talep edilmesi</w:t>
      </w:r>
    </w:p>
    <w:p w:rsidR="00C947F4" w:rsidRPr="0085464A" w:rsidP="004F1EAA" w14:paraId="57411FD6" w14:textId="77777777">
      <w:pPr>
        <w:pStyle w:val="Faaliyetler-1"/>
      </w:pPr>
      <w:r w:rsidRPr="0085464A">
        <w:t xml:space="preserve"> İlgili evrakların dosyalara kaldırılması</w:t>
      </w:r>
    </w:p>
    <w:p w:rsidR="00C947F4" w:rsidRPr="0085464A" w:rsidP="004F1EAA" w14:paraId="786F29EF" w14:textId="77777777">
      <w:pPr>
        <w:rPr>
          <w:lang w:eastAsia="tr-TR"/>
        </w:rPr>
      </w:pPr>
      <w:r w:rsidRPr="0085464A">
        <w:rPr>
          <w:b/>
          <w:lang w:eastAsia="tr-TR"/>
        </w:rPr>
        <w:t xml:space="preserve">Sürecin Çıktıları: </w:t>
      </w:r>
      <w:r w:rsidRPr="0085464A">
        <w:rPr>
          <w:lang w:eastAsia="tr-TR"/>
        </w:rPr>
        <w:t>Asil ve Yedek Listeler, Sicil Dosyası, Öğrenci Kimlik Kartı</w:t>
      </w:r>
    </w:p>
    <w:p w:rsidR="00984996" w:rsidP="004F1EAA" w14:paraId="6FA2403B" w14:textId="77777777">
      <w:pPr>
        <w:rPr>
          <w:b/>
          <w:lang w:eastAsia="tr-TR"/>
        </w:rPr>
      </w:pPr>
    </w:p>
    <w:p w:rsidR="00C947F4" w:rsidRPr="0085464A" w:rsidP="004F1EAA" w14:paraId="5BA8A3D1" w14:textId="369E3D4B">
      <w:pPr>
        <w:rPr>
          <w:b/>
          <w:lang w:eastAsia="tr-TR"/>
        </w:rPr>
      </w:pPr>
      <w:bookmarkStart w:id="0" w:name="_GoBack"/>
      <w:bookmarkEnd w:id="0"/>
      <w:r w:rsidRPr="0085464A">
        <w:rPr>
          <w:b/>
          <w:lang w:eastAsia="tr-TR"/>
        </w:rPr>
        <w:t>Sürecin Performans Göstergeleri:</w:t>
      </w:r>
    </w:p>
    <w:p w:rsidR="00C947F4" w:rsidP="004F1EAA" w14:paraId="6FA17BA3" w14:textId="77777777">
      <w:pPr>
        <w:pStyle w:val="Maddeleme"/>
      </w:pPr>
      <w:r>
        <w:t>SPG.4.2.14.1 SUBU'ye Yatay Geçiş Yapan Öğrenci Sayısı</w:t>
      </w:r>
    </w:p>
    <w:p w:rsidR="00C947F4" w:rsidRPr="0085464A" w:rsidP="004F1EAA" w14:paraId="21111FF1" w14:textId="77777777">
      <w:pPr>
        <w:pStyle w:val="Maddeleme"/>
      </w:pPr>
      <w:r>
        <w:t>SPG.4.2.14.2 SUBÜ'ye Yatay Geçiş İçin Başvuru Yapan Öğrenci Sayısı</w:t>
      </w:r>
    </w:p>
    <w:p w:rsidR="00C947F4" w:rsidRPr="0085464A" w:rsidP="004F1EAA" w14:paraId="2903209E" w14:textId="77777777">
      <w:r w:rsidRPr="0085464A">
        <w:rPr>
          <w:b/>
          <w:bCs/>
        </w:rPr>
        <w:t xml:space="preserve">Sürecin Müşterisi: </w:t>
      </w:r>
      <w:r w:rsidRPr="0085464A">
        <w:t>Öğrenciler</w:t>
      </w:r>
    </w:p>
    <w:p w:rsidR="00C947F4" w:rsidRPr="0085464A" w:rsidP="004F1EAA" w14:paraId="78070C7C" w14:textId="77777777">
      <w:r w:rsidRPr="0085464A">
        <w:rPr>
          <w:b/>
          <w:bCs/>
        </w:rPr>
        <w:t xml:space="preserve">Sürecin Tedarikçisi: </w:t>
      </w:r>
      <w:r w:rsidRPr="0085464A">
        <w:t>İlgili Yükseköğretim Kurumları, Akademik ve İdari Birimler, Bankalar</w:t>
      </w:r>
    </w:p>
    <w:p w:rsidR="00C947F4" w:rsidRPr="0085464A" w:rsidP="004F1EAA" w14:paraId="4176EF00" w14:textId="77777777">
      <w:r w:rsidRPr="0085464A">
        <w:rPr>
          <w:b/>
          <w:bCs/>
          <w:szCs w:val="24"/>
        </w:rPr>
        <w:t xml:space="preserve">Süreci Tanımlayanlar: </w:t>
      </w:r>
      <w:r w:rsidRPr="0085464A">
        <w:rPr>
          <w:szCs w:val="24"/>
        </w:rPr>
        <w:t>Süreç Sorumlusu ve Uygulayıcıları, Süreç Yönetimi Çalışma Grubu</w:t>
      </w:r>
    </w:p>
    <w:p w:rsidR="00C947F4" w:rsidRPr="0085464A" w:rsidP="004F1EAA" w14:paraId="6D0EF5A8" w14:textId="77777777">
      <w:pPr>
        <w:spacing w:after="160" w:line="259" w:lineRule="auto"/>
        <w:jc w:val="left"/>
        <w:rPr>
          <w:color w:val="FF0000"/>
        </w:rPr>
      </w:pPr>
      <w:r w:rsidRPr="0085464A">
        <w:rPr>
          <w:color w:val="FF0000"/>
        </w:rPr>
        <w:br w:type="page"/>
      </w:r>
    </w:p>
    <w:p w:rsidR="00C947F4" w:rsidRPr="0077775D" w14:paraId="15C94D95" w14:textId="71C55D67">
      <w:pPr>
        <w:rPr>
          <w:color w:val="FF0000"/>
          <w:sz w:val="20"/>
          <w:szCs w:val="20"/>
        </w:rPr>
      </w:pPr>
      <w:r w:rsidRPr="0085464A">
        <w:rPr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5760720" cy="8637270"/>
            <wp:effectExtent l="0" t="0" r="0" b="0"/>
            <wp:docPr id="92" name="Resim 92" descr="metin, ekran görüntüsü, diyagra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Resim 92" descr="metin, ekran görüntüsü, diyagram, yazı tipi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47F4" w:rsidRPr="00EC098A" w:rsidP="006F3C0B" w14:paraId="2B28D060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C947F4" w:rsidP="006F3C0B" w14:paraId="72186F86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47F4" w:rsidRPr="00BD1C18" w:rsidP="00216C5A" w14:paraId="1B9A157B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C947F4" w:rsidP="00266EAE" w14:paraId="04B6AEBD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7E77507B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947F4" w:rsidRPr="00EC098A" w:rsidP="00EC098A" w14:paraId="0136D97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C947F4" w:rsidRPr="00EC098A" w:rsidP="00EC098A" w14:paraId="3042670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KYS.SRC.4.002.014</w:t>
          </w:r>
        </w:p>
      </w:tc>
    </w:tr>
    <w:tr w14:paraId="29828E3C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947F4" w:rsidRPr="00EC098A" w:rsidP="00EC098A" w14:paraId="42577B5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C947F4" w:rsidRPr="00EC098A" w:rsidP="00EC098A" w14:paraId="31231251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7F2C22C8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947F4" w:rsidRPr="00EC098A" w:rsidP="00EC098A" w14:paraId="1097615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C947F4" w:rsidRPr="00EC098A" w:rsidP="00EC098A" w14:paraId="1A7E6D19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13.06.2024</w:t>
          </w:r>
        </w:p>
      </w:tc>
    </w:tr>
    <w:tr w14:paraId="74574C3F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947F4" w:rsidRPr="00EC098A" w:rsidP="00EC098A" w14:paraId="5B3F568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C947F4" w:rsidRPr="00EC098A" w:rsidP="00EC098A" w14:paraId="27E76D4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</w:t>
          </w:r>
        </w:p>
      </w:tc>
    </w:tr>
    <w:tr w14:paraId="60F2E8F6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947F4" w:rsidRPr="00EC098A" w:rsidP="00EC098A" w14:paraId="541513D5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C947F4" w:rsidRPr="00EC098A" w:rsidP="00EC098A" w14:paraId="47A6B176" w14:textId="01832793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84996">
            <w:rPr>
              <w:rFonts w:ascii="Calibri" w:hAnsi="Calibri" w:cs="Calibri"/>
              <w:noProof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84996">
            <w:rPr>
              <w:rFonts w:ascii="Calibri" w:hAnsi="Calibri" w:cs="Calibri"/>
              <w:noProof/>
              <w:sz w:val="16"/>
            </w:rPr>
            <w:t>3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C947F4" w:rsidRPr="00EC098A" w:rsidP="003F3719" w14:paraId="61E01130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YATAY GEÇİŞ İŞLEMLERİ ALT DETAY SÜRECİ</w:t>
    </w:r>
  </w:p>
  <w:p w:rsidR="00C947F4" w:rsidRPr="003F3719" w:rsidP="003F3719" w14:paraId="6C0046E3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13"/>
    <w:rsid w:val="00216C5A"/>
    <w:rsid w:val="00266EAE"/>
    <w:rsid w:val="003F3719"/>
    <w:rsid w:val="003F7113"/>
    <w:rsid w:val="004F1EAA"/>
    <w:rsid w:val="005333DA"/>
    <w:rsid w:val="006F3C0B"/>
    <w:rsid w:val="0077775D"/>
    <w:rsid w:val="0085464A"/>
    <w:rsid w:val="00984996"/>
    <w:rsid w:val="00A5730E"/>
    <w:rsid w:val="00BD1C18"/>
    <w:rsid w:val="00C947F4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99B18E"/>
  <w15:docId w15:val="{6D48E7AE-4970-48A3-A360-4BAA91DB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EAA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41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41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413D5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41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413D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413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413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413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413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413D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413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413D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413D5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413D5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413D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413D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413D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413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413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41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413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41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41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413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D5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413D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413D5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D52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4F1EAA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4F1EAA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4F1EAA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4F1EAA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SUBU</cp:lastModifiedBy>
  <cp:revision>2</cp:revision>
  <dcterms:created xsi:type="dcterms:W3CDTF">2024-06-12T13:26:00Z</dcterms:created>
  <dcterms:modified xsi:type="dcterms:W3CDTF">2024-06-12T13:26:00Z</dcterms:modified>
</cp:coreProperties>
</file>